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4B1090" w:rsidP="006B22D2">
      <w:pPr>
        <w:pStyle w:val="ConsPlusNormal"/>
        <w:widowControl/>
        <w:ind w:firstLine="0"/>
        <w:jc w:val="center"/>
        <w:rPr>
          <w:b/>
        </w:rPr>
      </w:pPr>
      <w:r w:rsidRPr="004B10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198.45pt;margin-top:-4.35pt;width:45.7pt;height:65.45pt;z-index:1;visibility:visible">
            <v:imagedata r:id="rId7" o:title=""/>
            <w10:wrap type="square" side="left"/>
          </v:shape>
        </w:pict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443C4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443C4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4A72CD">
        <w:rPr>
          <w:rFonts w:ascii="Times New Roman" w:hAnsi="Times New Roman" w:cs="Times New Roman"/>
          <w:b/>
          <w:sz w:val="28"/>
          <w:szCs w:val="28"/>
        </w:rPr>
        <w:t>.1</w:t>
      </w:r>
      <w:r w:rsidR="00C22E81">
        <w:rPr>
          <w:rFonts w:ascii="Times New Roman" w:hAnsi="Times New Roman" w:cs="Times New Roman"/>
          <w:b/>
          <w:sz w:val="28"/>
          <w:szCs w:val="28"/>
        </w:rPr>
        <w:t>2.</w:t>
      </w:r>
      <w:r w:rsidR="00986EF3">
        <w:rPr>
          <w:rFonts w:ascii="Times New Roman" w:hAnsi="Times New Roman" w:cs="Times New Roman"/>
          <w:b/>
          <w:sz w:val="28"/>
          <w:szCs w:val="28"/>
        </w:rPr>
        <w:t>201</w:t>
      </w:r>
      <w:r w:rsidR="00E1632C">
        <w:rPr>
          <w:rFonts w:ascii="Times New Roman" w:hAnsi="Times New Roman" w:cs="Times New Roman"/>
          <w:b/>
          <w:sz w:val="28"/>
          <w:szCs w:val="28"/>
        </w:rPr>
        <w:t>8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</w:t>
      </w:r>
      <w:r w:rsidR="00C22E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22E81" w:rsidRPr="005E027B">
        <w:rPr>
          <w:rFonts w:ascii="Times New Roman" w:hAnsi="Times New Roman" w:cs="Times New Roman"/>
          <w:b/>
          <w:sz w:val="28"/>
          <w:szCs w:val="28"/>
        </w:rPr>
        <w:t>1</w:t>
      </w:r>
      <w:r w:rsidR="005E027B" w:rsidRPr="005E027B">
        <w:rPr>
          <w:rFonts w:ascii="Times New Roman" w:hAnsi="Times New Roman" w:cs="Times New Roman"/>
          <w:b/>
          <w:sz w:val="28"/>
          <w:szCs w:val="28"/>
        </w:rPr>
        <w:t>1</w:t>
      </w:r>
      <w:r w:rsidR="005E027B">
        <w:rPr>
          <w:rFonts w:ascii="Times New Roman" w:hAnsi="Times New Roman" w:cs="Times New Roman"/>
          <w:b/>
          <w:sz w:val="28"/>
          <w:szCs w:val="28"/>
        </w:rPr>
        <w:t>7</w:t>
      </w:r>
      <w:r w:rsidR="00C22E81">
        <w:rPr>
          <w:rFonts w:ascii="Times New Roman" w:hAnsi="Times New Roman" w:cs="Times New Roman"/>
          <w:b/>
          <w:sz w:val="28"/>
          <w:szCs w:val="28"/>
        </w:rPr>
        <w:t>-</w:t>
      </w:r>
      <w:r w:rsidR="00986EF3">
        <w:rPr>
          <w:rFonts w:ascii="Times New Roman" w:hAnsi="Times New Roman" w:cs="Times New Roman"/>
          <w:b/>
          <w:sz w:val="28"/>
          <w:szCs w:val="28"/>
        </w:rPr>
        <w:t>П</w:t>
      </w:r>
    </w:p>
    <w:p w:rsidR="00986EF3" w:rsidRDefault="00986EF3" w:rsidP="00443C43">
      <w:pPr>
        <w:pStyle w:val="a5"/>
        <w:ind w:right="1"/>
        <w:jc w:val="left"/>
        <w:rPr>
          <w:sz w:val="28"/>
          <w:szCs w:val="28"/>
        </w:rPr>
      </w:pPr>
    </w:p>
    <w:p w:rsidR="00443C43" w:rsidRPr="00443C43" w:rsidRDefault="00443C43" w:rsidP="00443C4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Колокольцовского</w:t>
      </w: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муниципального</w:t>
      </w:r>
      <w:r w:rsidR="0079011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образования, а также посадки</w:t>
      </w: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(взлет</w:t>
      </w:r>
      <w:r w:rsidR="0079011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) на расположенные в границах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Колокольцовского</w:t>
      </w: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муниципального образования площадки, сведения о которых не опубликованы в документах аэронавигационной информации</w:t>
      </w:r>
    </w:p>
    <w:p w:rsidR="00443C43" w:rsidRPr="00443C43" w:rsidRDefault="00443C43" w:rsidP="00443C4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43C4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43C43" w:rsidRDefault="00443C43" w:rsidP="00443C4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>Руководствуясь Федеральным законом от 06.10.2003 N 131-ФЗ "Об общих принципах организации местного самоуправления в Российской Федерации",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N 138,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2 N 6,</w:t>
      </w:r>
    </w:p>
    <w:p w:rsidR="00443C43" w:rsidRPr="00443C43" w:rsidRDefault="00443C43" w:rsidP="00443C4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43C43" w:rsidRPr="00443C43" w:rsidRDefault="00443C43" w:rsidP="00443C4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>1. Утвердить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Колокольцовского муниципальн</w:t>
      </w:r>
      <w:r w:rsidR="00790110">
        <w:rPr>
          <w:rFonts w:ascii="Times New Roman" w:hAnsi="Times New Roman" w:cs="Times New Roman"/>
          <w:bCs/>
          <w:sz w:val="28"/>
          <w:szCs w:val="28"/>
          <w:lang w:eastAsia="ar-SA"/>
        </w:rPr>
        <w:t>ого образования, а также посадки</w:t>
      </w: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(взлет</w:t>
      </w:r>
      <w:r w:rsidR="00790110"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>) на расположенные в границах Колокольцовского муниципального образования  площадки, сведения о которых не опубликованы в документах аэронавигационной информации, согласно приложению.</w:t>
      </w:r>
    </w:p>
    <w:p w:rsidR="00443C43" w:rsidRPr="00443C43" w:rsidRDefault="00443C43" w:rsidP="00443C4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Обнародовать настоящее постановление путем размещения на информационных стендах и разместить на официальном сайте администрации Колокольцовского муниципального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образования</w:t>
      </w: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986EF3" w:rsidRPr="00443C43" w:rsidRDefault="00443C43" w:rsidP="00443C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</w:t>
      </w: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постановления оставляю за собой</w:t>
      </w:r>
      <w:r w:rsidRPr="00443C4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986EF3" w:rsidRPr="00443C43" w:rsidRDefault="00986EF3" w:rsidP="00443C43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1632C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986EF3" w:rsidRPr="007F31C5" w:rsidRDefault="00986EF3" w:rsidP="007F31C5">
      <w:pPr>
        <w:pStyle w:val="a7"/>
        <w:jc w:val="both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>
        <w:t>Приложение</w:t>
      </w:r>
    </w:p>
    <w:p w:rsidR="00986EF3" w:rsidRDefault="00986EF3" w:rsidP="005F789D">
      <w:pPr>
        <w:pStyle w:val="a7"/>
        <w:jc w:val="right"/>
      </w:pPr>
      <w:r>
        <w:t>к  постановлению администрации</w:t>
      </w:r>
    </w:p>
    <w:p w:rsidR="00986EF3" w:rsidRDefault="00986EF3" w:rsidP="005F789D">
      <w:pPr>
        <w:pStyle w:val="a7"/>
        <w:jc w:val="right"/>
      </w:pPr>
      <w:r>
        <w:t>Колокольцовского МО</w:t>
      </w:r>
    </w:p>
    <w:p w:rsidR="00986EF3" w:rsidRDefault="00986EF3" w:rsidP="005F789D">
      <w:pPr>
        <w:pStyle w:val="a7"/>
        <w:jc w:val="right"/>
      </w:pPr>
      <w:r>
        <w:t>муниципального образования</w:t>
      </w:r>
    </w:p>
    <w:p w:rsidR="00986EF3" w:rsidRDefault="00986EF3" w:rsidP="005F789D">
      <w:pPr>
        <w:pStyle w:val="a7"/>
        <w:jc w:val="right"/>
      </w:pPr>
      <w:r>
        <w:t xml:space="preserve">от </w:t>
      </w:r>
      <w:r w:rsidR="00443C43">
        <w:t>26</w:t>
      </w:r>
      <w:r>
        <w:t>.</w:t>
      </w:r>
      <w:r w:rsidR="004A72CD">
        <w:t>1</w:t>
      </w:r>
      <w:r w:rsidR="00C22E81">
        <w:t>2</w:t>
      </w:r>
      <w:r>
        <w:t>.201</w:t>
      </w:r>
      <w:r w:rsidR="00E1632C">
        <w:t>8</w:t>
      </w:r>
      <w:r w:rsidR="00665694">
        <w:t xml:space="preserve"> </w:t>
      </w:r>
      <w:r>
        <w:t xml:space="preserve">г.  № </w:t>
      </w:r>
      <w:r w:rsidR="00C22E81" w:rsidRPr="005E027B">
        <w:t>1</w:t>
      </w:r>
      <w:r w:rsidR="005E027B" w:rsidRPr="005E027B">
        <w:t>17</w:t>
      </w:r>
      <w:r>
        <w:t>-П</w:t>
      </w:r>
    </w:p>
    <w:p w:rsidR="00986EF3" w:rsidRDefault="00986EF3" w:rsidP="006B22D2">
      <w:pPr>
        <w:pStyle w:val="a3"/>
        <w:rPr>
          <w:b/>
          <w:bCs/>
          <w:sz w:val="28"/>
          <w:szCs w:val="28"/>
        </w:rPr>
      </w:pPr>
    </w:p>
    <w:p w:rsidR="00986EF3" w:rsidRDefault="00986EF3" w:rsidP="00443C43">
      <w:pPr>
        <w:pStyle w:val="a5"/>
        <w:ind w:right="1"/>
        <w:jc w:val="left"/>
        <w:rPr>
          <w:bCs w:val="0"/>
          <w:sz w:val="28"/>
          <w:szCs w:val="28"/>
        </w:rPr>
      </w:pP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ПОРЯДОК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ВЫДАЧИ РАЗРЕШЕНИЯ НА ВЫПОЛНЕНИЕ АВИАЦИОННЫХ РАБОТ,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ПАРАШЮТНЫХ ПРЫЖКОВ, ДЕМОНСТРАЦИОННЫХ ПОЛЕТОВ ВОЗДУШНЫХ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СУДОВ, ПОЛЕТОВ БЕСПИЛОТНЫХ ЛЕТАТЕЛЬНЫХ АППАРАТОВ, ПОДЪЕМОВ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ПРИВЯЗНЫХ АЭРОСТАТОВ НАД </w:t>
      </w: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ТЕРРИТОРИЕЙ КОЛОКОЛЬЦОВСКОГО МУНИЦИПАЛЬНОГО</w:t>
      </w:r>
    </w:p>
    <w:p w:rsidR="00443C43" w:rsidRPr="00443C43" w:rsidRDefault="00790110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ОБРАЗОВАНИЯ, А ТАКЖЕ ПОСАДКИ</w:t>
      </w:r>
      <w:r w:rsidR="00443C43" w:rsidRPr="00443C43">
        <w:rPr>
          <w:rFonts w:ascii="Times New Roman" w:hAnsi="Times New Roman"/>
          <w:b/>
          <w:bCs/>
          <w:color w:val="000000"/>
          <w:sz w:val="24"/>
          <w:szCs w:val="24"/>
        </w:rPr>
        <w:t xml:space="preserve"> (ВЗЛЕТ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443C43" w:rsidRPr="00443C43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443C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C43" w:rsidRPr="00443C43">
        <w:rPr>
          <w:rFonts w:ascii="Times New Roman" w:hAnsi="Times New Roman"/>
          <w:b/>
          <w:bCs/>
          <w:color w:val="000000"/>
          <w:sz w:val="24"/>
          <w:szCs w:val="24"/>
        </w:rPr>
        <w:t>НА РАСПОЛОЖЕННЫЕ В ГРАНИЦАХ КОЛОКОЛЬЦОВСКОГО МУНИЦИПАЛЬНОГО ОБРАЗОВАНИЯ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ПЛОЩАДКАХ, СВЕДЕНИЯ О КОТОРЫХ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b/>
          <w:bCs/>
          <w:color w:val="000000"/>
          <w:sz w:val="24"/>
          <w:szCs w:val="24"/>
        </w:rPr>
        <w:t>НЕ ОПУБЛИКОВАНЫ В ДОКУМЕНТАХ АЭРОНАВИГАЦИОННОЙ ИНФОРМАЦИИ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1. Настоящий Порядок определяет процедуру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муниципальн</w:t>
      </w:r>
      <w:r w:rsidR="00790110">
        <w:rPr>
          <w:rFonts w:ascii="Times New Roman" w:hAnsi="Times New Roman"/>
          <w:color w:val="000000"/>
          <w:sz w:val="24"/>
          <w:szCs w:val="24"/>
        </w:rPr>
        <w:t>ого образования, а также посадки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(взлет</w:t>
      </w:r>
      <w:r w:rsidR="00790110">
        <w:rPr>
          <w:rFonts w:ascii="Times New Roman" w:hAnsi="Times New Roman"/>
          <w:color w:val="000000"/>
          <w:sz w:val="24"/>
          <w:szCs w:val="24"/>
        </w:rPr>
        <w:t>а</w:t>
      </w:r>
      <w:r w:rsidRPr="00443C43">
        <w:rPr>
          <w:rFonts w:ascii="Times New Roman" w:hAnsi="Times New Roman"/>
          <w:color w:val="000000"/>
          <w:sz w:val="24"/>
          <w:szCs w:val="24"/>
        </w:rPr>
        <w:t>) на расположенные в границах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муниципального образования площадки, сведения о которых не опубликованы в документах аэронавигационной информации (далее - разрешение).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44"/>
      <w:bookmarkEnd w:id="0"/>
      <w:r w:rsidRPr="00443C43">
        <w:rPr>
          <w:rFonts w:ascii="Times New Roman" w:hAnsi="Times New Roman"/>
          <w:color w:val="000000"/>
          <w:sz w:val="24"/>
          <w:szCs w:val="24"/>
        </w:rPr>
        <w:t>2. Для получения разрешения юридические или физические лица либо их представители, уполномоченные в соответствии с действующим законодательством (далее - заявитель), направляют не позднее 20 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муниципального образования, посадок (взлетов) на расположенные в границах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муниципального образования  площадки, сведения о которых не опубликованы в документах аэронавигационной информации, в администрацию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="00B27689">
        <w:rPr>
          <w:rFonts w:ascii="Times New Roman" w:hAnsi="Times New Roman"/>
          <w:color w:val="000000"/>
          <w:sz w:val="24"/>
          <w:szCs w:val="24"/>
        </w:rPr>
        <w:t> МО</w:t>
      </w:r>
      <w:r w:rsidRPr="00443C43">
        <w:rPr>
          <w:rFonts w:ascii="Times New Roman" w:hAnsi="Times New Roman"/>
          <w:color w:val="000000"/>
          <w:sz w:val="24"/>
          <w:szCs w:val="24"/>
        </w:rPr>
        <w:t> </w:t>
      </w:r>
      <w:hyperlink r:id="rId8" w:anchor="P82" w:history="1">
        <w:r w:rsidRPr="00443C43">
          <w:rPr>
            <w:rFonts w:ascii="Times New Roman" w:hAnsi="Times New Roman"/>
            <w:color w:val="000000"/>
            <w:sz w:val="24"/>
            <w:szCs w:val="24"/>
            <w:u w:val="single"/>
          </w:rPr>
          <w:t>заявление</w:t>
        </w:r>
      </w:hyperlink>
      <w:r w:rsidRPr="00443C43">
        <w:rPr>
          <w:rFonts w:ascii="Times New Roman" w:hAnsi="Times New Roman"/>
          <w:color w:val="000000"/>
          <w:sz w:val="24"/>
          <w:szCs w:val="24"/>
        </w:rPr>
        <w:t> о выдаче разрешения по форме согласно приложению 1 к настоящему Положению.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P45"/>
      <w:bookmarkEnd w:id="1"/>
      <w:r w:rsidRPr="00443C43">
        <w:rPr>
          <w:rFonts w:ascii="Times New Roman" w:hAnsi="Times New Roman"/>
          <w:color w:val="000000"/>
          <w:sz w:val="24"/>
          <w:szCs w:val="24"/>
        </w:rPr>
        <w:t>3. К заявлению прилагаются следующие документы: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1) 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2) копия учредительного документа (если заявителем является юридическое лицо);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3) доверенность, если заявление подается уполномоченным представителем;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4)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5) копия договора обязательного страхования ответственности владельца воздушного судна перед третьими лицами в соответствии с Воздушным кодексом Российской Федерации или полис (сертификат) к данному договору;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6) в случае использования беспилотного гражданского воздушного судна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конструкции)).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7) Представляемые копии документов должны быть заверены в соответствии с ГОСТ Р 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lastRenderedPageBreak/>
        <w:t>Документы представляются заявителем в зависимости от планируемого вида использования воздушного пространства в виде заверенных копий (за исключением заявлений).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4. Заявление рассматривается администрацией МО в течение 3 рабочих дней с момента его поступления.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Специалист администрации МО при рассмотрении заявления: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проводит проверку наличия представленных документов, правильность их оформления и их соответствие заявленному виду деятельности;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оформляет </w:t>
      </w:r>
      <w:hyperlink r:id="rId9" w:anchor="P153" w:history="1">
        <w:r w:rsidRPr="00443C43">
          <w:rPr>
            <w:rFonts w:ascii="Times New Roman" w:hAnsi="Times New Roman"/>
            <w:color w:val="000000"/>
            <w:sz w:val="24"/>
            <w:szCs w:val="24"/>
            <w:u w:val="single"/>
          </w:rPr>
          <w:t>разрешение</w:t>
        </w:r>
      </w:hyperlink>
      <w:r w:rsidRPr="00443C43">
        <w:rPr>
          <w:rFonts w:ascii="Times New Roman" w:hAnsi="Times New Roman"/>
          <w:color w:val="000000"/>
          <w:sz w:val="24"/>
          <w:szCs w:val="24"/>
        </w:rPr>
        <w:t> по форме согласно приложению 2 к настоящему Положению или отказ в разрешении по форме согласно </w:t>
      </w:r>
      <w:hyperlink r:id="rId10" w:anchor="P222" w:history="1">
        <w:r w:rsidRPr="00443C43">
          <w:rPr>
            <w:rFonts w:ascii="Times New Roman" w:hAnsi="Times New Roman"/>
            <w:color w:val="000000"/>
            <w:sz w:val="24"/>
            <w:szCs w:val="24"/>
            <w:u w:val="single"/>
          </w:rPr>
          <w:t>приложению 3</w:t>
        </w:r>
      </w:hyperlink>
      <w:r w:rsidRPr="00443C43">
        <w:rPr>
          <w:rFonts w:ascii="Times New Roman" w:hAnsi="Times New Roman"/>
          <w:color w:val="000000"/>
          <w:sz w:val="24"/>
          <w:szCs w:val="24"/>
        </w:rPr>
        <w:t> к настоящему Положению.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5. Решение об отказе в выдаче разрешения принимается в случаях: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если заявителем не представлены документы, указанные в </w:t>
      </w:r>
      <w:hyperlink r:id="rId11" w:anchor="P45" w:history="1">
        <w:r w:rsidRPr="00443C43">
          <w:rPr>
            <w:rFonts w:ascii="Times New Roman" w:hAnsi="Times New Roman"/>
            <w:color w:val="000000"/>
            <w:sz w:val="24"/>
            <w:szCs w:val="24"/>
            <w:u w:val="single"/>
          </w:rPr>
          <w:t>пункте 3</w:t>
        </w:r>
      </w:hyperlink>
      <w:r w:rsidRPr="00443C43">
        <w:rPr>
          <w:rFonts w:ascii="Times New Roman" w:hAnsi="Times New Roman"/>
          <w:color w:val="000000"/>
          <w:sz w:val="24"/>
          <w:szCs w:val="24"/>
        </w:rPr>
        <w:t> настоящего Положения;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если представленные заявителем документы не соответствуют требованиям действующего законодательства;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если выполнение полетов беспилотных летательных аппаратов, подъемов привязных аэростатов, демонстрационных полетов заявитель планирует выполнять не над территорией муниципального образования;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если заявленный вид деятельности не является выполнением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аэростатов;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- если заявителем заявление о выдаче разрешения направлено в администрацию МО с нарушением сроков, указанных в </w:t>
      </w:r>
      <w:hyperlink r:id="rId12" w:anchor="P44" w:history="1">
        <w:r w:rsidRPr="00443C43">
          <w:rPr>
            <w:rFonts w:ascii="Times New Roman" w:hAnsi="Times New Roman"/>
            <w:color w:val="000000"/>
            <w:sz w:val="24"/>
            <w:szCs w:val="24"/>
            <w:u w:val="single"/>
          </w:rPr>
          <w:t>пункте 2</w:t>
        </w:r>
      </w:hyperlink>
      <w:r w:rsidRPr="00443C43">
        <w:rPr>
          <w:rFonts w:ascii="Times New Roman" w:hAnsi="Times New Roman"/>
          <w:color w:val="000000"/>
          <w:sz w:val="24"/>
          <w:szCs w:val="24"/>
        </w:rPr>
        <w:t> настоящего Положения.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6. Разрешение или отказ в выдаче разрешения подписывается Главой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МО и выдается заявителю лично или направляется почтовым отправлением в срок не позднее 2 рабочих дней со дня принятия решения.</w:t>
      </w:r>
    </w:p>
    <w:p w:rsidR="00443C43" w:rsidRPr="00443C43" w:rsidRDefault="00443C43" w:rsidP="00443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Приложение 1</w:t>
      </w: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к Порядку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В </w:t>
      </w:r>
      <w:r w:rsidR="00B27689">
        <w:rPr>
          <w:rFonts w:ascii="Times New Roman" w:hAnsi="Times New Roman"/>
          <w:color w:val="000000"/>
          <w:sz w:val="24"/>
          <w:szCs w:val="24"/>
        </w:rPr>
        <w:t>а</w:t>
      </w:r>
      <w:r w:rsidRPr="00443C43">
        <w:rPr>
          <w:rFonts w:ascii="Times New Roman" w:hAnsi="Times New Roman"/>
          <w:color w:val="000000"/>
          <w:sz w:val="24"/>
          <w:szCs w:val="24"/>
        </w:rPr>
        <w:t>дминистрацию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МО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от________________________________________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(наименование юридического лица; фамилия,                                                                              имя, отчество физического лица)                                               _________________________________________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(адрес места нахождения/жительства)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телефон: ______________, факс ______________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эл. почта: _________________________________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left="2977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о выдаче разрешения на выполнение авиационных работ, парашютных прыжков, демонстрационных полетов воздушных судов, полетов беспилотных летательных аппаратов, подъемов привязных аэростатов над территорией муниципального       </w:t>
      </w:r>
      <w:r w:rsidR="00790110">
        <w:rPr>
          <w:rFonts w:ascii="Times New Roman" w:hAnsi="Times New Roman"/>
          <w:color w:val="000000"/>
          <w:sz w:val="24"/>
          <w:szCs w:val="24"/>
        </w:rPr>
        <w:t>    образования, а также посадки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(взлет</w:t>
      </w:r>
      <w:r w:rsidR="00790110">
        <w:rPr>
          <w:rFonts w:ascii="Times New Roman" w:hAnsi="Times New Roman"/>
          <w:color w:val="000000"/>
          <w:sz w:val="24"/>
          <w:szCs w:val="24"/>
        </w:rPr>
        <w:t>а</w:t>
      </w:r>
      <w:r w:rsidRPr="00443C43">
        <w:rPr>
          <w:rFonts w:ascii="Times New Roman" w:hAnsi="Times New Roman"/>
          <w:color w:val="000000"/>
          <w:sz w:val="24"/>
          <w:szCs w:val="24"/>
        </w:rPr>
        <w:t>) на расположенные в границах муниципального образования площадки, сведения о которых не опубликованы в документах аэронавигационной информации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Прошу  выдать  разрешение  на выполнение над территорией муниципального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образования: 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(авиационных работ, парашютных прыжков,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демонстрационных полетов воздушных судов, полетов беспилотных летательных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 аппаратов, подъемов привязных аэростатов)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с целью: 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(указать цель выполнения авиационных работ, парашютных прыжков,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 демонстрационных полетов воздушных судов, полетов беспилотных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 летательных аппаратов, подъема привязного аэростата)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на воздушном судне: 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(указать количество и тип воздушных судов,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 государственный регистрационный (опознавательный) знак воздушного судна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 (если известно заранее))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место использования воздушного пространства: 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(район проведения авиационных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работ, демонстрационных полетов, полетов беспилотных летательных аппаратов,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 посадочные площадки, площадки приземления парашютистов, место подъема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 привязного аэростата)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Срок использования воздушного пространства: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дата начала использования: 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дата окончания использования: 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время использования воздушного пространства: 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(планируемое время начала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 и окончания использования воздушного пространства)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Приложение: 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 (документы, прилагаемые к заявлению)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С  порядком  выдачи  разрешения  ознакомлен.  Паспорт  полетов и полученное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разрешение  обязуюсь предоставить в администрацию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> МО, для   выполнения  полетов  беспилотных  летательных аппаратов, подъема привязного аэростата, демонстрационных полетов.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"___" ____________ 20___ г.   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(подпись, расшифровка подписи)</w:t>
      </w: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0526" w:rsidRDefault="00820526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к Порядку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АДМИНИСТРАЦИЯ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</w:p>
    <w:p w:rsidR="00443C43" w:rsidRPr="00443C43" w:rsidRDefault="00B27689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ОБРАЗО</w:t>
      </w:r>
      <w:r w:rsidR="00443C43" w:rsidRPr="00443C43">
        <w:rPr>
          <w:rFonts w:ascii="Times New Roman" w:hAnsi="Times New Roman"/>
          <w:color w:val="000000"/>
          <w:sz w:val="24"/>
          <w:szCs w:val="24"/>
        </w:rPr>
        <w:t>ВАНИЯ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980" w:type="dxa"/>
        <w:tblCellMar>
          <w:left w:w="0" w:type="dxa"/>
          <w:right w:w="0" w:type="dxa"/>
        </w:tblCellMar>
        <w:tblLook w:val="04A0"/>
      </w:tblPr>
      <w:tblGrid>
        <w:gridCol w:w="9980"/>
      </w:tblGrid>
      <w:tr w:rsidR="00443C43" w:rsidRPr="00443C43" w:rsidTr="00504273">
        <w:trPr>
          <w:trHeight w:val="100"/>
        </w:trPr>
        <w:tc>
          <w:tcPr>
            <w:tcW w:w="9980" w:type="dxa"/>
            <w:tcBorders>
              <w:top w:val="single" w:sz="4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43" w:rsidRPr="00443C43" w:rsidRDefault="00443C43" w:rsidP="00443C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153"/>
            <w:bookmarkEnd w:id="2"/>
            <w:r w:rsidRPr="00443C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РАЗРЕШЕНИЕ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на выполнение авиационных работ, парашютных прыжков, демонстрационных полетов воздушных судов, полетов беспилотных летательных аппаратов, подъемов привязных           аэростатов над территорией муниципальн</w:t>
      </w:r>
      <w:r w:rsidR="00790110">
        <w:rPr>
          <w:rFonts w:ascii="Times New Roman" w:hAnsi="Times New Roman"/>
          <w:color w:val="000000"/>
          <w:sz w:val="24"/>
          <w:szCs w:val="24"/>
        </w:rPr>
        <w:t>ого образования, а также посадки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(взлет</w:t>
      </w:r>
      <w:r w:rsidR="00790110">
        <w:rPr>
          <w:rFonts w:ascii="Times New Roman" w:hAnsi="Times New Roman"/>
          <w:color w:val="000000"/>
          <w:sz w:val="24"/>
          <w:szCs w:val="24"/>
        </w:rPr>
        <w:t>а</w:t>
      </w:r>
      <w:r w:rsidRPr="00443C43">
        <w:rPr>
          <w:rFonts w:ascii="Times New Roman" w:hAnsi="Times New Roman"/>
          <w:color w:val="000000"/>
          <w:sz w:val="24"/>
          <w:szCs w:val="24"/>
        </w:rPr>
        <w:t>) на расположенные в границах муниципального образования площадки, сведения о которых не опубликованы в документах аэронавигационной информации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(нужное подчеркнуть)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Рассмотрев Ваше заявление от "___" ____________ 20___ N ______________,</w:t>
      </w:r>
    </w:p>
    <w:p w:rsidR="00443C43" w:rsidRPr="00443C43" w:rsidRDefault="00443C43" w:rsidP="00B2768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Администрация  МО   в соответствии с пунктом 49 "Федеральных правил   использования   воздушного   пространства  Российской  Федерации", утвержденных     Постановлением    Правительства    Российской    Федерации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color w:val="000000"/>
          <w:sz w:val="24"/>
          <w:szCs w:val="24"/>
        </w:rPr>
        <w:t>от   11.03.2010   N   138,   пунктом   40.5  Федеральных авиационных правил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color w:val="000000"/>
          <w:sz w:val="24"/>
          <w:szCs w:val="24"/>
        </w:rPr>
        <w:t>"Организация  планирования использования воздушного пространства Российской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color w:val="000000"/>
          <w:sz w:val="24"/>
          <w:szCs w:val="24"/>
        </w:rPr>
        <w:t>Федерации",  утвержденных  приказом  Минтранса  России  от  16.01.2012 N 6,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разрешает: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(наименование юридического лица; фамилия, имя, отчество физического лица)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адрес места нахождения (жительства):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выполнение  над  территорией  муниципального  образования: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(авиационных работ, парашютных прыжков, демонстрационных полетов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 воздушных судов, полетов беспилотных летательных аппаратов,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 подъемов привязных аэростатов)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с целью: 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 (цель проведения запрашиваемого вида деятельности)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на воздушном судне (воздушных судах): 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(указать количество и тип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 воздушных судов)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(опознавательный) знак (и): 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 (указать, если заранее известно)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место использования воздушного пространства: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(район проведения авиационных работ, демонстрационных полетов, полетов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 беспилотных летательных аппаратов, посадочные площадки,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 площадки приземления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 парашютистов, место подъема привязного аэростата)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Сроки    использования    воздушного   пространства   над   территорией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муниципального образования: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(дата (даты) и временной интервал проведения запрашиваемого вида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   деятельности)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Глава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МО                                                   __________________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</w:t>
      </w: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Приложение 3</w:t>
      </w:r>
    </w:p>
    <w:p w:rsidR="00443C43" w:rsidRPr="00443C43" w:rsidRDefault="00443C43" w:rsidP="00443C4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к Порядку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3" w:name="P222"/>
      <w:bookmarkEnd w:id="3"/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</w:p>
    <w:p w:rsidR="00443C43" w:rsidRPr="00443C43" w:rsidRDefault="00B27689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ОБРАЗО</w:t>
      </w:r>
      <w:r w:rsidR="00443C43" w:rsidRPr="00443C43">
        <w:rPr>
          <w:rFonts w:ascii="Times New Roman" w:hAnsi="Times New Roman"/>
          <w:color w:val="000000"/>
          <w:sz w:val="24"/>
          <w:szCs w:val="24"/>
        </w:rPr>
        <w:t>ВАНИЯ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980" w:type="dxa"/>
        <w:tblCellMar>
          <w:left w:w="0" w:type="dxa"/>
          <w:right w:w="0" w:type="dxa"/>
        </w:tblCellMar>
        <w:tblLook w:val="04A0"/>
      </w:tblPr>
      <w:tblGrid>
        <w:gridCol w:w="9980"/>
      </w:tblGrid>
      <w:tr w:rsidR="00443C43" w:rsidRPr="00443C43" w:rsidTr="00504273">
        <w:trPr>
          <w:trHeight w:val="100"/>
        </w:trPr>
        <w:tc>
          <w:tcPr>
            <w:tcW w:w="9980" w:type="dxa"/>
            <w:tcBorders>
              <w:top w:val="single" w:sz="4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43" w:rsidRPr="00443C43" w:rsidRDefault="00443C43" w:rsidP="00443C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C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РЕШЕНИЕ ОБ ОТКАЗЕ</w:t>
      </w:r>
    </w:p>
    <w:p w:rsidR="00443C43" w:rsidRPr="00443C43" w:rsidRDefault="00443C43" w:rsidP="00B2768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в выдаче разрешения на выполнение авиационных работ, парашютных прыжков, демонстрационных полетов воздушных судов, полетов беспилотных летательных аппаратов, подъемов привязных аэростатов над территорией муниципального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110">
        <w:rPr>
          <w:rFonts w:ascii="Times New Roman" w:hAnsi="Times New Roman"/>
          <w:color w:val="000000"/>
          <w:sz w:val="24"/>
          <w:szCs w:val="24"/>
        </w:rPr>
        <w:t>образования, а также посадки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(взлет</w:t>
      </w:r>
      <w:r w:rsidR="00790110">
        <w:rPr>
          <w:rFonts w:ascii="Times New Roman" w:hAnsi="Times New Roman"/>
          <w:color w:val="000000"/>
          <w:sz w:val="24"/>
          <w:szCs w:val="24"/>
        </w:rPr>
        <w:t>а</w:t>
      </w:r>
      <w:r w:rsidRPr="00443C43">
        <w:rPr>
          <w:rFonts w:ascii="Times New Roman" w:hAnsi="Times New Roman"/>
          <w:color w:val="000000"/>
          <w:sz w:val="24"/>
          <w:szCs w:val="24"/>
        </w:rPr>
        <w:t>) на расположенные в границах муниципального образования</w:t>
      </w:r>
      <w:r w:rsidR="00B276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43">
        <w:rPr>
          <w:rFonts w:ascii="Times New Roman" w:hAnsi="Times New Roman"/>
          <w:color w:val="000000"/>
          <w:sz w:val="24"/>
          <w:szCs w:val="24"/>
        </w:rPr>
        <w:t>площадки, сведения о которых не опубликованы в документах аэронавигационной информации</w:t>
      </w:r>
    </w:p>
    <w:p w:rsidR="00443C43" w:rsidRPr="00443C43" w:rsidRDefault="00443C43" w:rsidP="00443C4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(нужное подчеркнуть)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 Рассмотрев Ваше заявление от "___" ____________ 20___ N,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Администрация  МО  в соответствии с пунктом 49 "Федеральных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правил   использования   воздушного   пространства  Российской  Федерации",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утвержденных     Постановлением    Правительства    Российской    Федерации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от   11.03.2010   N   138,   пунктом   40.5  Федеральных авиационных правил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"Организация  планирования использования воздушного пространства Российской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Федерации",  утвержденных  приказом  Минтранса  России  от  16.01.2012 N 6,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отказывает в выдаче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(наименование юридического лица; фамилия, имя, отчество физического лица)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адрес места нахождения (жительства):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 разрешения на выполнение авиационных работ, парашютных прыжков,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 демонстрационных полетов воздушных судов, полетов беспилотных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 летательных аппаратов, подъемов привязных аэростатов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в связи с: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                            (причины отказа)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 </w:t>
      </w:r>
    </w:p>
    <w:p w:rsidR="00443C43" w:rsidRPr="00443C43" w:rsidRDefault="00443C43" w:rsidP="00443C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43C43">
        <w:rPr>
          <w:rFonts w:ascii="Times New Roman" w:hAnsi="Times New Roman"/>
          <w:color w:val="000000"/>
          <w:sz w:val="24"/>
          <w:szCs w:val="24"/>
        </w:rPr>
        <w:t>Глава </w:t>
      </w:r>
      <w:r w:rsidR="00B27689" w:rsidRPr="00B27689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Pr="00443C43">
        <w:rPr>
          <w:rFonts w:ascii="Times New Roman" w:hAnsi="Times New Roman"/>
          <w:color w:val="000000"/>
          <w:sz w:val="24"/>
          <w:szCs w:val="24"/>
        </w:rPr>
        <w:t xml:space="preserve"> МО                                   __________________</w:t>
      </w:r>
    </w:p>
    <w:p w:rsidR="00986EF3" w:rsidRPr="00443C43" w:rsidRDefault="00986EF3" w:rsidP="00443C43">
      <w:pPr>
        <w:pStyle w:val="a5"/>
        <w:ind w:firstLine="851"/>
        <w:jc w:val="right"/>
        <w:rPr>
          <w:bCs w:val="0"/>
        </w:rPr>
      </w:pPr>
    </w:p>
    <w:sectPr w:rsidR="00986EF3" w:rsidRPr="00443C43" w:rsidSect="00443C43">
      <w:footerReference w:type="default" r:id="rId13"/>
      <w:pgSz w:w="11906" w:h="16838"/>
      <w:pgMar w:top="851" w:right="850" w:bottom="1134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0D" w:rsidRDefault="007C5D0D" w:rsidP="00AD0164">
      <w:pPr>
        <w:spacing w:after="0" w:line="240" w:lineRule="auto"/>
      </w:pPr>
      <w:r>
        <w:separator/>
      </w:r>
    </w:p>
  </w:endnote>
  <w:endnote w:type="continuationSeparator" w:id="1">
    <w:p w:rsidR="007C5D0D" w:rsidRDefault="007C5D0D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4B1090">
    <w:pPr>
      <w:pStyle w:val="ac"/>
      <w:jc w:val="right"/>
    </w:pPr>
    <w:fldSimple w:instr=" PAGE   \* MERGEFORMAT ">
      <w:r w:rsidR="004F25EA">
        <w:rPr>
          <w:noProof/>
        </w:rPr>
        <w:t>6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0D" w:rsidRDefault="007C5D0D" w:rsidP="00AD0164">
      <w:pPr>
        <w:spacing w:after="0" w:line="240" w:lineRule="auto"/>
      </w:pPr>
      <w:r>
        <w:separator/>
      </w:r>
    </w:p>
  </w:footnote>
  <w:footnote w:type="continuationSeparator" w:id="1">
    <w:p w:rsidR="007C5D0D" w:rsidRDefault="007C5D0D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848"/>
    <w:rsid w:val="000610C0"/>
    <w:rsid w:val="000716C9"/>
    <w:rsid w:val="00093328"/>
    <w:rsid w:val="000F6629"/>
    <w:rsid w:val="001111E4"/>
    <w:rsid w:val="001209AD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41D6"/>
    <w:rsid w:val="00225A2D"/>
    <w:rsid w:val="002445BB"/>
    <w:rsid w:val="0024683B"/>
    <w:rsid w:val="002537A0"/>
    <w:rsid w:val="002537C0"/>
    <w:rsid w:val="00265725"/>
    <w:rsid w:val="00270547"/>
    <w:rsid w:val="002A491D"/>
    <w:rsid w:val="002B2F0D"/>
    <w:rsid w:val="002D3EAA"/>
    <w:rsid w:val="002D4C6D"/>
    <w:rsid w:val="002F07F4"/>
    <w:rsid w:val="00307596"/>
    <w:rsid w:val="003237A4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C24E0"/>
    <w:rsid w:val="003C78A7"/>
    <w:rsid w:val="003E34D8"/>
    <w:rsid w:val="00406B28"/>
    <w:rsid w:val="00413670"/>
    <w:rsid w:val="00440929"/>
    <w:rsid w:val="00443C43"/>
    <w:rsid w:val="00446886"/>
    <w:rsid w:val="00454A63"/>
    <w:rsid w:val="004609C6"/>
    <w:rsid w:val="00465535"/>
    <w:rsid w:val="00470217"/>
    <w:rsid w:val="00470DEB"/>
    <w:rsid w:val="004A2C48"/>
    <w:rsid w:val="004A72CD"/>
    <w:rsid w:val="004B1090"/>
    <w:rsid w:val="004F25EA"/>
    <w:rsid w:val="005302ED"/>
    <w:rsid w:val="005543DA"/>
    <w:rsid w:val="005667FD"/>
    <w:rsid w:val="00582F5D"/>
    <w:rsid w:val="005B70D6"/>
    <w:rsid w:val="005C3F0D"/>
    <w:rsid w:val="005D0A19"/>
    <w:rsid w:val="005D1764"/>
    <w:rsid w:val="005E027B"/>
    <w:rsid w:val="005F2D6C"/>
    <w:rsid w:val="005F789D"/>
    <w:rsid w:val="006156D1"/>
    <w:rsid w:val="00615B7C"/>
    <w:rsid w:val="006160EB"/>
    <w:rsid w:val="00616410"/>
    <w:rsid w:val="0061690F"/>
    <w:rsid w:val="00627F70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E79B9"/>
    <w:rsid w:val="00701C9A"/>
    <w:rsid w:val="0070466A"/>
    <w:rsid w:val="0071470F"/>
    <w:rsid w:val="00745E0C"/>
    <w:rsid w:val="007727A0"/>
    <w:rsid w:val="00790110"/>
    <w:rsid w:val="007C5D0D"/>
    <w:rsid w:val="007D7509"/>
    <w:rsid w:val="007F31C5"/>
    <w:rsid w:val="0080756E"/>
    <w:rsid w:val="00820526"/>
    <w:rsid w:val="00821B73"/>
    <w:rsid w:val="00853733"/>
    <w:rsid w:val="0086590E"/>
    <w:rsid w:val="008770E7"/>
    <w:rsid w:val="00894846"/>
    <w:rsid w:val="008A23BC"/>
    <w:rsid w:val="008C05BB"/>
    <w:rsid w:val="008D18A7"/>
    <w:rsid w:val="008D57F6"/>
    <w:rsid w:val="00910070"/>
    <w:rsid w:val="00931A8B"/>
    <w:rsid w:val="00936C5F"/>
    <w:rsid w:val="009444C2"/>
    <w:rsid w:val="009633D8"/>
    <w:rsid w:val="00967430"/>
    <w:rsid w:val="0097109A"/>
    <w:rsid w:val="00986EF3"/>
    <w:rsid w:val="009A2EE4"/>
    <w:rsid w:val="009B15A2"/>
    <w:rsid w:val="009C662A"/>
    <w:rsid w:val="009F4270"/>
    <w:rsid w:val="00A057CB"/>
    <w:rsid w:val="00A2754B"/>
    <w:rsid w:val="00A32E99"/>
    <w:rsid w:val="00A3547B"/>
    <w:rsid w:val="00A570C1"/>
    <w:rsid w:val="00A840D3"/>
    <w:rsid w:val="00A96B40"/>
    <w:rsid w:val="00AD0164"/>
    <w:rsid w:val="00AE4607"/>
    <w:rsid w:val="00B224DF"/>
    <w:rsid w:val="00B22D61"/>
    <w:rsid w:val="00B27689"/>
    <w:rsid w:val="00B3437B"/>
    <w:rsid w:val="00B92212"/>
    <w:rsid w:val="00B9243A"/>
    <w:rsid w:val="00B92C12"/>
    <w:rsid w:val="00BB1CE0"/>
    <w:rsid w:val="00BB6D88"/>
    <w:rsid w:val="00BC70C2"/>
    <w:rsid w:val="00BD7A6A"/>
    <w:rsid w:val="00BE3A7F"/>
    <w:rsid w:val="00BE4BD6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A0151"/>
    <w:rsid w:val="00CA0390"/>
    <w:rsid w:val="00CA1E61"/>
    <w:rsid w:val="00CC5F09"/>
    <w:rsid w:val="00CD2AE5"/>
    <w:rsid w:val="00CE1874"/>
    <w:rsid w:val="00CF403C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2A01"/>
    <w:rsid w:val="00E60C91"/>
    <w:rsid w:val="00E65986"/>
    <w:rsid w:val="00E735E4"/>
    <w:rsid w:val="00E94AF1"/>
    <w:rsid w:val="00EC3C52"/>
    <w:rsid w:val="00EC6465"/>
    <w:rsid w:val="00EE678C"/>
    <w:rsid w:val="00EE6E5B"/>
    <w:rsid w:val="00F35775"/>
    <w:rsid w:val="00F40A36"/>
    <w:rsid w:val="00F637AA"/>
    <w:rsid w:val="00F671A9"/>
    <w:rsid w:val="00F74E66"/>
    <w:rsid w:val="00F75273"/>
    <w:rsid w:val="00F8097B"/>
    <w:rsid w:val="00F8774F"/>
    <w:rsid w:val="00F9066E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portal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avo-search.minjust.ru/bigs/portal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/bigs/portal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porta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F725-5007-4FC3-8BE1-9765DAEC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cp:lastPrinted>2018-12-26T12:27:00Z</cp:lastPrinted>
  <dcterms:created xsi:type="dcterms:W3CDTF">2006-01-01T18:19:00Z</dcterms:created>
  <dcterms:modified xsi:type="dcterms:W3CDTF">2018-12-26T12:38:00Z</dcterms:modified>
</cp:coreProperties>
</file>